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83A20" w14:textId="77777777" w:rsidR="001A338C" w:rsidRDefault="001A338C">
      <w:pPr>
        <w:widowControl w:val="0"/>
        <w:spacing w:after="0" w:line="240" w:lineRule="auto"/>
        <w:ind w:left="0" w:right="-198" w:hanging="2"/>
        <w:jc w:val="both"/>
        <w:rPr>
          <w:sz w:val="24"/>
          <w:szCs w:val="24"/>
        </w:rPr>
      </w:pPr>
    </w:p>
    <w:p w14:paraId="37383A21" w14:textId="3001054E" w:rsidR="001A338C" w:rsidRDefault="00A86B7E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 xml:space="preserve">ANEXO </w:t>
      </w:r>
      <w:r w:rsidR="0057411D">
        <w:rPr>
          <w:b/>
        </w:rPr>
        <w:t>5</w:t>
      </w:r>
    </w:p>
    <w:p w14:paraId="37383A22" w14:textId="77777777" w:rsidR="001A338C" w:rsidRDefault="001A338C">
      <w:pPr>
        <w:widowControl w:val="0"/>
        <w:spacing w:after="0" w:line="240" w:lineRule="auto"/>
        <w:ind w:left="0" w:right="-198" w:hanging="2"/>
        <w:jc w:val="center"/>
      </w:pPr>
    </w:p>
    <w:p w14:paraId="37383A23" w14:textId="77777777" w:rsidR="001A338C" w:rsidRDefault="00A86B7E">
      <w:pPr>
        <w:widowControl w:val="0"/>
        <w:spacing w:after="0" w:line="240" w:lineRule="auto"/>
        <w:ind w:left="0" w:right="-198" w:hanging="2"/>
        <w:jc w:val="center"/>
      </w:pPr>
      <w:r>
        <w:rPr>
          <w:b/>
        </w:rPr>
        <w:t>DECLARACIÓN JURADA SIMPLE</w:t>
      </w:r>
    </w:p>
    <w:p w14:paraId="37383A28" w14:textId="77777777" w:rsidR="001A338C" w:rsidRDefault="001A338C">
      <w:pPr>
        <w:widowControl w:val="0"/>
        <w:spacing w:after="0" w:line="240" w:lineRule="auto"/>
        <w:ind w:left="0" w:right="-198" w:hanging="2"/>
        <w:jc w:val="both"/>
      </w:pPr>
    </w:p>
    <w:p w14:paraId="726DBFD7" w14:textId="47C74B77" w:rsidR="000A7E9B" w:rsidRDefault="000A7E9B" w:rsidP="00B525BF">
      <w:pPr>
        <w:pBdr>
          <w:top w:val="nil"/>
          <w:left w:val="nil"/>
          <w:bottom w:val="nil"/>
          <w:right w:val="nil"/>
          <w:between w:val="nil"/>
        </w:pBdr>
        <w:spacing w:after="0"/>
        <w:ind w:left="0" w:right="255" w:hanging="2"/>
        <w:jc w:val="both"/>
      </w:pPr>
      <w:r w:rsidRPr="000A7E9B">
        <w:t xml:space="preserve">El proponente </w:t>
      </w:r>
      <w:r w:rsidR="00B97CE0">
        <w:t>de la</w:t>
      </w:r>
      <w:r w:rsidRPr="000A7E9B">
        <w:t xml:space="preserve"> licitación </w:t>
      </w:r>
      <w:r w:rsidR="00B97CE0">
        <w:t>“</w:t>
      </w:r>
      <w:r w:rsidR="0055428E">
        <w:rPr>
          <w:color w:val="000000"/>
        </w:rPr>
        <w:t>Componente II de Formación Transversal del programa Confederaciones 2025 de SERCOTEC</w:t>
      </w:r>
      <w:r w:rsidR="00B97CE0">
        <w:rPr>
          <w:color w:val="000000"/>
        </w:rPr>
        <w:t xml:space="preserve">”, </w:t>
      </w:r>
      <w:r w:rsidRPr="000A7E9B">
        <w:t>declara bajo juramento que</w:t>
      </w:r>
      <w:r w:rsidR="0057411D">
        <w:t>:</w:t>
      </w:r>
    </w:p>
    <w:p w14:paraId="74CF453A" w14:textId="77777777" w:rsidR="00B525BF" w:rsidRDefault="00B525BF" w:rsidP="00B525BF">
      <w:pPr>
        <w:pBdr>
          <w:top w:val="nil"/>
          <w:left w:val="nil"/>
          <w:bottom w:val="nil"/>
          <w:right w:val="nil"/>
          <w:between w:val="nil"/>
        </w:pBdr>
        <w:spacing w:after="0"/>
        <w:ind w:left="0" w:right="255" w:hanging="2"/>
        <w:jc w:val="both"/>
      </w:pPr>
    </w:p>
    <w:p w14:paraId="389EA627" w14:textId="2207EF5F" w:rsidR="00B525BF" w:rsidRPr="00B525BF" w:rsidRDefault="00B525BF" w:rsidP="00B525B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right="255" w:firstLineChars="0"/>
        <w:jc w:val="both"/>
      </w:pPr>
      <w:r w:rsidRPr="00B525BF">
        <w:t>No está unido a alguno de los funcionarios directivos del Servicio de Cooperación Técnica por los vínculos de parentesco descritos en la letra b) del artículo 54 de la Ley N° 18.575, Orgánica Constitucional de Bases Generales de la Administración del Estado</w:t>
      </w:r>
      <w:r w:rsidR="00477980">
        <w:t>.</w:t>
      </w:r>
    </w:p>
    <w:p w14:paraId="3958EF4C" w14:textId="7410FAEC" w:rsidR="00B525BF" w:rsidRPr="00B525BF" w:rsidRDefault="00B525BF" w:rsidP="00B525B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right="255" w:firstLineChars="0"/>
        <w:jc w:val="both"/>
      </w:pPr>
      <w:r w:rsidRPr="00B525BF">
        <w:t xml:space="preserve">No es una sociedad de personas en la que los funcionarios directivos del Servicio de Cooperación Técnica o las personas unidas a ellos por los vínculos de parentesco descritos en la letra b) del artículo 54 de la Ley N° 18.575, Orgánica Constitucional de Bases Generales de la Administración del Estado, formen parte, ni es una sociedad comandita por acciones o anónima cerrada en que aquéllos o éstas personas sean accionistas, ni es una sociedad anónima abierta en que aquéllos o éstas sean dueños de acciones que representen el 10% o más del capital. </w:t>
      </w:r>
    </w:p>
    <w:p w14:paraId="23E11B3D" w14:textId="58E72266" w:rsidR="00B525BF" w:rsidRPr="00B525BF" w:rsidRDefault="00B525BF" w:rsidP="00B525B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right="255" w:firstLineChars="0"/>
        <w:jc w:val="both"/>
      </w:pPr>
      <w:r w:rsidRPr="00B525BF">
        <w:t xml:space="preserve">No es gerente, administrador, representante o director de cualquiera de las sociedades mencionadas en el párrafo anterior. </w:t>
      </w:r>
    </w:p>
    <w:p w14:paraId="0DDECAD4" w14:textId="74236B0A" w:rsidR="00B525BF" w:rsidRPr="00B525BF" w:rsidRDefault="00B525BF" w:rsidP="00B525B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right="255" w:firstLineChars="0"/>
        <w:jc w:val="both"/>
      </w:pPr>
      <w:r w:rsidRPr="00B525BF">
        <w:t xml:space="preserve">No se encuentra en ninguno de los casos establecidos en el artículo 4° de la Ley N°19.886, sobre Compras y Contratación Pública. </w:t>
      </w:r>
    </w:p>
    <w:p w14:paraId="3717EE6C" w14:textId="3CAF5C64" w:rsidR="00B525BF" w:rsidRPr="00B525BF" w:rsidRDefault="00B525BF" w:rsidP="00B525B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right="255" w:firstLineChars="0"/>
        <w:jc w:val="both"/>
      </w:pPr>
      <w:r w:rsidRPr="00B525BF">
        <w:t xml:space="preserve">Asimismo, declara conocer que los vínculos de parentesco descritos en la letra b) del artículo 54 de la Ley N° 18.575, Orgánica Constitucional de Bases Generales de la Administración del Estado, son los siguientes: cónyuge, hijos, adoptados y parientes hasta el tercer grado de consanguinidad y segundo de afinidad inclusive. </w:t>
      </w:r>
    </w:p>
    <w:p w14:paraId="790777AE" w14:textId="2C22830C" w:rsidR="00B525BF" w:rsidRPr="000A7E9B" w:rsidRDefault="00B525BF" w:rsidP="00B525BF">
      <w:pPr>
        <w:pStyle w:val="Prrafodelista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ind w:leftChars="0" w:right="255" w:firstLineChars="0"/>
        <w:jc w:val="both"/>
      </w:pPr>
      <w:r w:rsidRPr="00B525BF">
        <w:t>Además de lo anterior, declara que no han sido condenados en virtud de la Ley N°21.595, de delitos económicos, conforme a la inhabilitación regulada en su artículo 33.</w:t>
      </w:r>
    </w:p>
    <w:p w14:paraId="2E07A176" w14:textId="77777777" w:rsidR="000A7E9B" w:rsidRDefault="000A7E9B" w:rsidP="000A7E9B">
      <w:pPr>
        <w:spacing w:after="120" w:line="240" w:lineRule="auto"/>
        <w:ind w:left="0" w:hanging="2"/>
      </w:pPr>
    </w:p>
    <w:p w14:paraId="77659AC8" w14:textId="70B68BBA" w:rsidR="000A7E9B" w:rsidRDefault="000A7E9B" w:rsidP="000A7E9B">
      <w:pPr>
        <w:spacing w:after="120" w:line="240" w:lineRule="auto"/>
        <w:ind w:left="0" w:hanging="2"/>
      </w:pPr>
      <w:r w:rsidRPr="000A7E9B">
        <w:t>Nombre oferente:</w:t>
      </w:r>
    </w:p>
    <w:p w14:paraId="0FEFD848" w14:textId="77777777" w:rsidR="000A7E9B" w:rsidRDefault="000A7E9B" w:rsidP="000A7E9B">
      <w:pPr>
        <w:spacing w:after="120" w:line="240" w:lineRule="auto"/>
        <w:ind w:left="0" w:hanging="2"/>
      </w:pPr>
      <w:r w:rsidRPr="000A7E9B">
        <w:t xml:space="preserve">Nombre representante legal: </w:t>
      </w:r>
    </w:p>
    <w:p w14:paraId="58BF1027" w14:textId="77777777" w:rsidR="00B97CE0" w:rsidRDefault="00B97CE0" w:rsidP="000A7E9B">
      <w:pPr>
        <w:spacing w:after="120" w:line="240" w:lineRule="auto"/>
        <w:ind w:left="0" w:hanging="2"/>
      </w:pPr>
    </w:p>
    <w:p w14:paraId="0B2F6CD7" w14:textId="77777777" w:rsidR="00DE02F7" w:rsidRPr="000A7E9B" w:rsidRDefault="00DE02F7" w:rsidP="000A7E9B">
      <w:pPr>
        <w:spacing w:after="120" w:line="240" w:lineRule="auto"/>
        <w:ind w:left="0" w:hanging="2"/>
      </w:pPr>
    </w:p>
    <w:p w14:paraId="7F48EBBD" w14:textId="77777777" w:rsidR="000A7E9B" w:rsidRDefault="000A7E9B" w:rsidP="000A7E9B">
      <w:pPr>
        <w:spacing w:after="120" w:line="240" w:lineRule="auto"/>
        <w:ind w:left="0" w:hanging="2"/>
      </w:pPr>
      <w:r w:rsidRPr="000A7E9B">
        <w:t xml:space="preserve">Firma: </w:t>
      </w:r>
    </w:p>
    <w:p w14:paraId="554DD218" w14:textId="77777777" w:rsidR="00B97CE0" w:rsidRDefault="00B97CE0" w:rsidP="000A7E9B">
      <w:pPr>
        <w:spacing w:after="120" w:line="240" w:lineRule="auto"/>
        <w:ind w:left="0" w:hanging="2"/>
      </w:pPr>
    </w:p>
    <w:p w14:paraId="256EDF38" w14:textId="77777777" w:rsidR="00B525BF" w:rsidRDefault="00B525BF" w:rsidP="000A7E9B">
      <w:pPr>
        <w:spacing w:after="120" w:line="240" w:lineRule="auto"/>
        <w:ind w:left="0" w:hanging="2"/>
      </w:pPr>
    </w:p>
    <w:p w14:paraId="37383A36" w14:textId="6497AFD8" w:rsidR="001A338C" w:rsidRDefault="000A7E9B" w:rsidP="00B525BF">
      <w:pPr>
        <w:spacing w:after="120" w:line="240" w:lineRule="auto"/>
        <w:ind w:left="0" w:hanging="2"/>
        <w:rPr>
          <w:sz w:val="24"/>
          <w:szCs w:val="24"/>
        </w:rPr>
      </w:pPr>
      <w:r w:rsidRPr="000A7E9B">
        <w:t>Fecha</w:t>
      </w:r>
      <w:r w:rsidR="00B525BF">
        <w:t>:</w:t>
      </w:r>
    </w:p>
    <w:sectPr w:rsidR="001A33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4270C3" w14:textId="77777777" w:rsidR="00A86B7E" w:rsidRDefault="00A86B7E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21F83EC1" w14:textId="77777777" w:rsidR="00A86B7E" w:rsidRDefault="00A86B7E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CBC7A" w14:textId="77777777" w:rsidR="00B97CE0" w:rsidRDefault="00B97CE0">
    <w:pPr>
      <w:pStyle w:val="Piedep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C3D6C" w14:textId="77777777" w:rsidR="00B97CE0" w:rsidRDefault="00B97CE0" w:rsidP="00B97CE0">
    <w:pPr>
      <w:spacing w:after="120" w:line="240" w:lineRule="auto"/>
      <w:ind w:left="0" w:hanging="2"/>
      <w:jc w:val="center"/>
    </w:pPr>
    <w:r w:rsidRPr="000A7E9B">
      <w:t>NOTA: El texto de la presente declaración no puede ser modificado por el oferente.</w:t>
    </w:r>
  </w:p>
  <w:p w14:paraId="37383A3B" w14:textId="0AD5EE86" w:rsidR="001A338C" w:rsidRPr="00B97CE0" w:rsidRDefault="001A338C" w:rsidP="00B97CE0">
    <w:pPr>
      <w:pStyle w:val="Piedepgina"/>
      <w:ind w:left="0" w:hanging="2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468D1" w14:textId="77777777" w:rsidR="00B97CE0" w:rsidRDefault="00B97CE0">
    <w:pPr>
      <w:pStyle w:val="Piedepgin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FBA8AD" w14:textId="77777777" w:rsidR="00A86B7E" w:rsidRDefault="00A86B7E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8943D68" w14:textId="77777777" w:rsidR="00A86B7E" w:rsidRDefault="00A86B7E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001A8" w14:textId="77777777" w:rsidR="00B97CE0" w:rsidRDefault="00B97CE0">
    <w:pPr>
      <w:pStyle w:val="Encabezad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83A39" w14:textId="77777777" w:rsidR="001A338C" w:rsidRDefault="00A86B7E">
    <w:pPr>
      <w:widowControl w:val="0"/>
      <w:spacing w:after="0"/>
      <w:ind w:left="0" w:hanging="2"/>
      <w:rPr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37383A3C" wp14:editId="37383A3D">
          <wp:simplePos x="0" y="0"/>
          <wp:positionH relativeFrom="column">
            <wp:posOffset>5039360</wp:posOffset>
          </wp:positionH>
          <wp:positionV relativeFrom="paragraph">
            <wp:posOffset>-447672</wp:posOffset>
          </wp:positionV>
          <wp:extent cx="572770" cy="892175"/>
          <wp:effectExtent l="0" t="0" r="0" b="0"/>
          <wp:wrapNone/>
          <wp:docPr id="4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2770" cy="8921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7383A3A" w14:textId="77777777" w:rsidR="001A338C" w:rsidRDefault="001A338C"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0" w:hanging="2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9192A" w14:textId="77777777" w:rsidR="00B97CE0" w:rsidRDefault="00B97CE0">
    <w:pPr>
      <w:pStyle w:val="Encabezad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535719"/>
    <w:multiLevelType w:val="hybridMultilevel"/>
    <w:tmpl w:val="62BC2D1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E80F50"/>
    <w:multiLevelType w:val="hybridMultilevel"/>
    <w:tmpl w:val="5C4C3BD4"/>
    <w:lvl w:ilvl="0" w:tplc="340A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num w:numId="1" w16cid:durableId="1960839934">
    <w:abstractNumId w:val="1"/>
  </w:num>
  <w:num w:numId="2" w16cid:durableId="879047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38C"/>
    <w:rsid w:val="000A7E9B"/>
    <w:rsid w:val="001A338C"/>
    <w:rsid w:val="002D06C5"/>
    <w:rsid w:val="00317BE9"/>
    <w:rsid w:val="00443CA8"/>
    <w:rsid w:val="00477980"/>
    <w:rsid w:val="004B44B2"/>
    <w:rsid w:val="0055428E"/>
    <w:rsid w:val="0057411D"/>
    <w:rsid w:val="00654D02"/>
    <w:rsid w:val="006F15E4"/>
    <w:rsid w:val="007C0649"/>
    <w:rsid w:val="008E7734"/>
    <w:rsid w:val="00A86B7E"/>
    <w:rsid w:val="00B525BF"/>
    <w:rsid w:val="00B97CE0"/>
    <w:rsid w:val="00D06E0A"/>
    <w:rsid w:val="00DE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83A20"/>
  <w15:docId w15:val="{3F626D37-CEDC-412F-9312-7B4A276DC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s-CL" w:eastAsia="es-CL" w:bidi="ar-SA"/>
      </w:rPr>
    </w:rPrDefault>
    <w:pPrDefault>
      <w:pPr>
        <w:spacing w:after="200" w:line="276" w:lineRule="auto"/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Listavistosa-nfasis11">
    <w:name w:val="Lista vistosa - Énfasis 11"/>
    <w:basedOn w:val="Normal"/>
    <w:pPr>
      <w:ind w:left="720"/>
      <w:contextualSpacing/>
    </w:pPr>
  </w:style>
  <w:style w:type="table" w:styleId="Tablaconcuadrcula">
    <w:name w:val="Table Grid"/>
    <w:basedOn w:val="Tablanormal"/>
    <w:pPr>
      <w:suppressAutoHyphens/>
      <w:spacing w:after="0" w:line="240" w:lineRule="auto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cabezado">
    <w:name w:val="header"/>
    <w:basedOn w:val="Normal"/>
    <w:pPr>
      <w:spacing w:after="0" w:line="240" w:lineRule="auto"/>
    </w:pPr>
    <w:rPr>
      <w:sz w:val="20"/>
      <w:szCs w:val="20"/>
    </w:rPr>
  </w:style>
  <w:style w:type="character" w:customStyle="1" w:styleId="EncabezadoCar">
    <w:name w:val="Encabezado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Piedepgina">
    <w:name w:val="footer"/>
    <w:basedOn w:val="Normal"/>
    <w:pPr>
      <w:spacing w:after="0" w:line="240" w:lineRule="auto"/>
    </w:pPr>
    <w:rPr>
      <w:sz w:val="20"/>
      <w:szCs w:val="20"/>
    </w:rPr>
  </w:style>
  <w:style w:type="character" w:customStyle="1" w:styleId="PiedepginaCar">
    <w:name w:val="Pie de página Car"/>
    <w:rPr>
      <w:rFonts w:ascii="Calibri" w:eastAsia="Calibri" w:hAnsi="Calibri" w:cs="Times New Roman"/>
      <w:w w:val="100"/>
      <w:position w:val="-1"/>
      <w:effect w:val="none"/>
      <w:vertAlign w:val="baseline"/>
      <w:cs w:val="0"/>
      <w:em w:val="none"/>
    </w:rPr>
  </w:style>
  <w:style w:type="paragraph" w:styleId="Textodeglobo">
    <w:name w:val="Balloon Text"/>
    <w:basedOn w:val="Normal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rPr>
      <w:rFonts w:ascii="Tahoma" w:eastAsia="Calibri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hps">
    <w:name w:val="hps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Textoindependiente">
    <w:name w:val="Body Text"/>
    <w:basedOn w:val="Normal"/>
    <w:pPr>
      <w:widowControl w:val="0"/>
      <w:autoSpaceDE w:val="0"/>
      <w:autoSpaceDN w:val="0"/>
      <w:adjustRightInd w:val="0"/>
      <w:spacing w:after="120" w:line="240" w:lineRule="auto"/>
      <w:jc w:val="both"/>
    </w:pPr>
    <w:rPr>
      <w:bCs/>
      <w:sz w:val="20"/>
      <w:szCs w:val="24"/>
    </w:rPr>
  </w:style>
  <w:style w:type="character" w:customStyle="1" w:styleId="TextoindependienteCar">
    <w:name w:val="Texto independiente Car"/>
    <w:rPr>
      <w:rFonts w:ascii="Calibri" w:eastAsia="Calibri" w:hAnsi="Calibri" w:cs="Arial"/>
      <w:bCs/>
      <w:w w:val="100"/>
      <w:position w:val="-1"/>
      <w:szCs w:val="24"/>
      <w:effect w:val="none"/>
      <w:vertAlign w:val="baseline"/>
      <w:cs w:val="0"/>
      <w:em w:val="none"/>
    </w:rPr>
  </w:style>
  <w:style w:type="character" w:styleId="Hipervnculo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Revisin">
    <w:name w:val="Revision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en-US"/>
    </w:rPr>
  </w:style>
  <w:style w:type="character" w:customStyle="1" w:styleId="apple-converted-space">
    <w:name w:val="apple-converted-space"/>
    <w:basedOn w:val="Fuentedeprrafopredeter"/>
    <w:rPr>
      <w:w w:val="100"/>
      <w:position w:val="-1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rrafodelista">
    <w:name w:val="List Paragraph"/>
    <w:basedOn w:val="Normal"/>
    <w:uiPriority w:val="34"/>
    <w:qFormat/>
    <w:rsid w:val="00D06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p+UCapNg9pWNMPPCyO7L39+HGg==">CgMxLjA4AHIhMVNSZFdaSEZ1OVJMR2E3MEVuZEx2cmM1cjAtQlpsUnZv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Codesser</dc:creator>
  <cp:lastModifiedBy>Fabiola Rivera</cp:lastModifiedBy>
  <cp:revision>14</cp:revision>
  <dcterms:created xsi:type="dcterms:W3CDTF">2023-03-13T11:39:00Z</dcterms:created>
  <dcterms:modified xsi:type="dcterms:W3CDTF">2026-01-07T00:25:00Z</dcterms:modified>
</cp:coreProperties>
</file>